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 xml:space="preserve">Les présentes Conditions Générales ont pour objet de définir les modalités de mise à disposition des services du site </w:t>
      </w:r>
      <w:hyperlink r:id="rId5" w:tgtFrame="_blank" w:history="1">
        <w:r>
          <w:rPr>
            <w:rFonts w:ascii="Tahoma" w:hAnsi="Tahoma" w:cs="Tahoma"/>
            <w:color w:val="E57D03"/>
            <w:sz w:val="17"/>
            <w:szCs w:val="17"/>
            <w:u w:val="single"/>
          </w:rPr>
          <w:t>bcpfintech.com</w:t>
        </w:r>
      </w:hyperlink>
      <w:r>
        <w:rPr>
          <w:rFonts w:ascii="Tahoma" w:hAnsi="Tahoma" w:cs="Tahoma"/>
          <w:color w:val="000000"/>
          <w:sz w:val="17"/>
          <w:szCs w:val="17"/>
        </w:rPr>
        <w:t>, ci-après nommé « le Service » et les conditions d'utilisation du Service par l'Utilisateur.</w:t>
      </w: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t xml:space="preserve">Tout accès et/ou Utilisation du site </w:t>
      </w:r>
      <w:hyperlink r:id="rId6" w:history="1">
        <w:r w:rsidRPr="0078178C">
          <w:rPr>
            <w:rStyle w:val="Lienhypertexte"/>
            <w:rFonts w:ascii="Tahoma" w:hAnsi="Tahoma" w:cs="Tahoma"/>
            <w:sz w:val="17"/>
            <w:szCs w:val="17"/>
          </w:rPr>
          <w:t>www.bcpfintech.com</w:t>
        </w:r>
      </w:hyperlink>
      <w:r>
        <w:rPr>
          <w:rFonts w:ascii="Tahoma" w:hAnsi="Tahoma" w:cs="Tahoma"/>
          <w:color w:val="000000"/>
          <w:sz w:val="17"/>
          <w:szCs w:val="17"/>
        </w:rPr>
        <w:t xml:space="preserve"> et de ses sous sites suppose l'acceptation et le respect de l'ensemble des termes des présentes Conditions et leur acceptation inconditionnelle. Elles constituent donc un contrat entre l</w:t>
      </w:r>
      <w:r w:rsidR="00D14922">
        <w:rPr>
          <w:rFonts w:ascii="Tahoma" w:hAnsi="Tahoma" w:cs="Tahoma"/>
          <w:color w:val="000000"/>
          <w:sz w:val="17"/>
          <w:szCs w:val="17"/>
        </w:rPr>
        <w:t>e</w:t>
      </w:r>
      <w:r w:rsidRPr="006C6816">
        <w:rPr>
          <w:rFonts w:ascii="Tahoma" w:hAnsi="Tahoma" w:cs="Tahoma"/>
          <w:color w:val="FF0000"/>
          <w:sz w:val="17"/>
          <w:szCs w:val="17"/>
        </w:rPr>
        <w:t xml:space="preserve"> </w:t>
      </w:r>
      <w:r w:rsidR="00D14922">
        <w:rPr>
          <w:rFonts w:ascii="Tahoma" w:hAnsi="Tahoma" w:cs="Tahoma"/>
          <w:color w:val="FF0000"/>
          <w:sz w:val="17"/>
          <w:szCs w:val="17"/>
        </w:rPr>
        <w:t xml:space="preserve">Groupe </w:t>
      </w:r>
      <w:r w:rsidRPr="006C6816">
        <w:rPr>
          <w:rFonts w:ascii="Tahoma" w:hAnsi="Tahoma" w:cs="Tahoma"/>
          <w:color w:val="FF0000"/>
          <w:sz w:val="17"/>
          <w:szCs w:val="17"/>
        </w:rPr>
        <w:t>Banque Centrale Populaire</w:t>
      </w:r>
      <w:r>
        <w:rPr>
          <w:rFonts w:ascii="Tahoma" w:hAnsi="Tahoma" w:cs="Tahoma"/>
          <w:color w:val="000000"/>
          <w:sz w:val="17"/>
          <w:szCs w:val="17"/>
        </w:rPr>
        <w:t xml:space="preserve"> et l’Utilisateur.</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 xml:space="preserve">Dans le cas où l’Utilisateur ne souhaite pas accepter tout ou partie des présentes conditions générales, il lui est demandé de renoncer à tout usage du Service. </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Définitions</w:t>
      </w:r>
    </w:p>
    <w:p w:rsidR="006C6816" w:rsidRDefault="006C6816" w:rsidP="006C6816">
      <w:pPr>
        <w:spacing w:after="195" w:line="270" w:lineRule="atLeast"/>
        <w:rPr>
          <w:rFonts w:ascii="Tahoma" w:hAnsi="Tahoma" w:cs="Tahoma"/>
          <w:color w:val="000000"/>
          <w:sz w:val="17"/>
          <w:szCs w:val="17"/>
        </w:rPr>
      </w:pPr>
      <w:r>
        <w:rPr>
          <w:rStyle w:val="marron1"/>
          <w:rFonts w:ascii="Tahoma" w:hAnsi="Tahoma" w:cs="Tahoma"/>
          <w:sz w:val="17"/>
          <w:szCs w:val="17"/>
        </w:rPr>
        <w:t>Utilisateur</w:t>
      </w:r>
      <w:r>
        <w:rPr>
          <w:rFonts w:ascii="Tahoma" w:hAnsi="Tahoma" w:cs="Tahoma"/>
          <w:color w:val="000000"/>
          <w:sz w:val="17"/>
          <w:szCs w:val="17"/>
        </w:rPr>
        <w:t xml:space="preserve"> : L'Utilisateur est toute personne qui utilise le Site ou l'un des services proposés sur le Site.</w:t>
      </w:r>
    </w:p>
    <w:p w:rsidR="006C6816" w:rsidRDefault="006C6816" w:rsidP="006C6816">
      <w:pPr>
        <w:spacing w:after="195" w:line="270" w:lineRule="atLeast"/>
        <w:rPr>
          <w:rFonts w:ascii="Tahoma" w:hAnsi="Tahoma" w:cs="Tahoma"/>
          <w:color w:val="000000"/>
          <w:sz w:val="17"/>
          <w:szCs w:val="17"/>
        </w:rPr>
      </w:pPr>
      <w:r>
        <w:rPr>
          <w:rStyle w:val="marron1"/>
          <w:rFonts w:ascii="Tahoma" w:hAnsi="Tahoma" w:cs="Tahoma"/>
          <w:sz w:val="17"/>
          <w:szCs w:val="17"/>
        </w:rPr>
        <w:t>Contenu Utilisateur</w:t>
      </w:r>
      <w:r>
        <w:rPr>
          <w:rFonts w:ascii="Tahoma" w:hAnsi="Tahoma" w:cs="Tahoma"/>
          <w:color w:val="000000"/>
          <w:sz w:val="17"/>
          <w:szCs w:val="17"/>
        </w:rPr>
        <w:t xml:space="preserve"> : Le terme « Contenu Utilisateur » désigne les données transmises par l'Utilisateur dans les différentes rubriques du Site.</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Accès au service</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Le Service est accessible gratuitement à tout Utilisateur disposant d'un accès à internet. Tous les coûts afférents à l'accès au Service, que ce soient les frais matériels, logiciels ou d'accès à internet sont exclusivement à la charge de l'utilisateur. Il est seul responsable du bon fonctionnement de son équipement informatique ainsi que de son accès à internet.</w:t>
      </w: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t>L</w:t>
      </w:r>
      <w:r w:rsidR="00D14922">
        <w:rPr>
          <w:rFonts w:ascii="Tahoma" w:hAnsi="Tahoma" w:cs="Tahoma"/>
          <w:color w:val="000000"/>
          <w:sz w:val="17"/>
          <w:szCs w:val="17"/>
        </w:rPr>
        <w:t>e Groupe</w:t>
      </w:r>
      <w:r>
        <w:rPr>
          <w:rFonts w:ascii="Tahoma" w:hAnsi="Tahoma" w:cs="Tahoma"/>
          <w:color w:val="000000"/>
          <w:sz w:val="17"/>
          <w:szCs w:val="17"/>
        </w:rPr>
        <w:t xml:space="preserve"> Banque Centrale Populaire se réserve le droit de refuser l'accès au Service, unilatéralement et sans notification préalable, à tout Utilisateur ne respectant pas les présentes conditions d'utilisation.</w:t>
      </w:r>
    </w:p>
    <w:p w:rsidR="006C6816" w:rsidRDefault="00D14922" w:rsidP="006C6816">
      <w:pPr>
        <w:spacing w:after="195" w:line="270" w:lineRule="atLeast"/>
        <w:rPr>
          <w:rFonts w:ascii="Tahoma" w:hAnsi="Tahoma" w:cs="Tahoma"/>
          <w:color w:val="000000"/>
          <w:sz w:val="17"/>
          <w:szCs w:val="17"/>
        </w:rPr>
      </w:pPr>
      <w:r>
        <w:rPr>
          <w:rFonts w:ascii="Tahoma" w:hAnsi="Tahoma" w:cs="Tahoma"/>
          <w:color w:val="000000"/>
          <w:sz w:val="17"/>
          <w:szCs w:val="17"/>
        </w:rPr>
        <w:t>Le Groupe</w:t>
      </w:r>
      <w:r w:rsidR="006C6816">
        <w:rPr>
          <w:rFonts w:ascii="Tahoma" w:hAnsi="Tahoma" w:cs="Tahoma"/>
          <w:color w:val="000000"/>
          <w:sz w:val="17"/>
          <w:szCs w:val="17"/>
        </w:rPr>
        <w:t xml:space="preserve"> Banque Centrale Populaire met en œuvre tous les moyens raisonnables à sa disposition pour assurer un accès de qualité au Service, mais n'est tenu à aucune obligation d'y parvenir.</w:t>
      </w:r>
    </w:p>
    <w:p w:rsidR="006C6816" w:rsidRDefault="00D14922" w:rsidP="006C6816">
      <w:pPr>
        <w:spacing w:after="195" w:line="270" w:lineRule="atLeast"/>
        <w:rPr>
          <w:rFonts w:ascii="Tahoma" w:hAnsi="Tahoma" w:cs="Tahoma"/>
          <w:color w:val="000000"/>
          <w:sz w:val="17"/>
          <w:szCs w:val="17"/>
        </w:rPr>
      </w:pPr>
      <w:r>
        <w:rPr>
          <w:rFonts w:ascii="Tahoma" w:hAnsi="Tahoma" w:cs="Tahoma"/>
          <w:color w:val="000000"/>
          <w:sz w:val="17"/>
          <w:szCs w:val="17"/>
        </w:rPr>
        <w:t>Le Groupe</w:t>
      </w:r>
      <w:r w:rsidR="006C6816">
        <w:rPr>
          <w:rFonts w:ascii="Tahoma" w:hAnsi="Tahoma" w:cs="Tahoma"/>
          <w:color w:val="000000"/>
          <w:sz w:val="17"/>
          <w:szCs w:val="17"/>
        </w:rPr>
        <w:t xml:space="preserve"> Banque Centrale Populaire ne peut, en outre, être tenue responsable de tout dysfonctionnement du réseau ou des serveurs ou de tout autre événement échappant au contrôle raisonnable, qui empêcherait ou dégraderait l'accès au Service.</w:t>
      </w:r>
    </w:p>
    <w:p w:rsidR="006C6816" w:rsidRDefault="00D14922" w:rsidP="006C6816">
      <w:pPr>
        <w:spacing w:after="195" w:line="270" w:lineRule="atLeast"/>
        <w:rPr>
          <w:rFonts w:ascii="Tahoma" w:hAnsi="Tahoma" w:cs="Tahoma"/>
          <w:color w:val="000000"/>
          <w:sz w:val="17"/>
          <w:szCs w:val="17"/>
        </w:rPr>
      </w:pPr>
      <w:r>
        <w:rPr>
          <w:rFonts w:ascii="Tahoma" w:hAnsi="Tahoma" w:cs="Tahoma"/>
          <w:color w:val="000000"/>
          <w:sz w:val="17"/>
          <w:szCs w:val="17"/>
        </w:rPr>
        <w:t>Le Groupe</w:t>
      </w:r>
      <w:r w:rsidR="006C6816">
        <w:rPr>
          <w:rFonts w:ascii="Tahoma" w:hAnsi="Tahoma" w:cs="Tahoma"/>
          <w:color w:val="000000"/>
          <w:sz w:val="17"/>
          <w:szCs w:val="17"/>
        </w:rPr>
        <w:t xml:space="preserve"> Banque Centrale Populaire se réserve la possibilité d'interrompre, de suspendre momentanément ou de modifier sans préavis l'accès à tout ou partie du Service, afin d'en assurer la maintenance, ou pour toute autre raison, sans que l'interruption n'ouvre droit à aucune obligation ni indemnisation.</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Traitement des données à caractère personnel</w:t>
      </w: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t>La finalité du traitement et de l’enregistrement des informations recueillies par la Banque Centrale Populaire, en tant que responsable de traitement, par l’intermédiaire des formulaires du site www.bcpfintech.ma et de ses sous-sites</w:t>
      </w:r>
      <w:r w:rsidR="00D14922">
        <w:rPr>
          <w:rFonts w:ascii="Tahoma" w:hAnsi="Tahoma" w:cs="Tahoma"/>
          <w:color w:val="000000"/>
          <w:sz w:val="17"/>
          <w:szCs w:val="17"/>
        </w:rPr>
        <w:t xml:space="preserve"> et</w:t>
      </w:r>
      <w:r>
        <w:rPr>
          <w:rFonts w:ascii="Tahoma" w:hAnsi="Tahoma" w:cs="Tahoma"/>
          <w:color w:val="000000"/>
          <w:sz w:val="17"/>
          <w:szCs w:val="17"/>
        </w:rPr>
        <w:t xml:space="preserve"> de la messagerie électronique est de : </w:t>
      </w:r>
    </w:p>
    <w:p w:rsidR="006C6816" w:rsidRDefault="006C6816" w:rsidP="00D14922">
      <w:pPr>
        <w:numPr>
          <w:ilvl w:val="0"/>
          <w:numId w:val="1"/>
        </w:numPr>
        <w:spacing w:before="100" w:beforeAutospacing="1" w:after="100" w:afterAutospacing="1" w:line="270" w:lineRule="atLeast"/>
        <w:rPr>
          <w:rFonts w:ascii="Tahoma" w:hAnsi="Tahoma" w:cs="Tahoma"/>
          <w:color w:val="000000"/>
          <w:sz w:val="17"/>
          <w:szCs w:val="17"/>
        </w:rPr>
      </w:pPr>
      <w:r>
        <w:rPr>
          <w:rFonts w:ascii="Tahoma" w:hAnsi="Tahoma" w:cs="Tahoma"/>
          <w:color w:val="000000"/>
          <w:sz w:val="17"/>
          <w:szCs w:val="17"/>
        </w:rPr>
        <w:t xml:space="preserve">Gérer les </w:t>
      </w:r>
      <w:r w:rsidR="00D14922">
        <w:rPr>
          <w:rFonts w:ascii="Tahoma" w:hAnsi="Tahoma" w:cs="Tahoma"/>
          <w:color w:val="000000"/>
          <w:sz w:val="17"/>
          <w:szCs w:val="17"/>
        </w:rPr>
        <w:t xml:space="preserve">participations au </w:t>
      </w:r>
      <w:proofErr w:type="spellStart"/>
      <w:r w:rsidR="00D14922">
        <w:rPr>
          <w:rFonts w:ascii="Tahoma" w:hAnsi="Tahoma" w:cs="Tahoma"/>
          <w:color w:val="000000"/>
          <w:sz w:val="17"/>
          <w:szCs w:val="17"/>
        </w:rPr>
        <w:t>Fintech</w:t>
      </w:r>
      <w:proofErr w:type="spellEnd"/>
      <w:r w:rsidR="00D14922">
        <w:rPr>
          <w:rFonts w:ascii="Tahoma" w:hAnsi="Tahoma" w:cs="Tahoma"/>
          <w:color w:val="000000"/>
          <w:sz w:val="17"/>
          <w:szCs w:val="17"/>
        </w:rPr>
        <w:t xml:space="preserve"> Challenge</w:t>
      </w:r>
      <w:r>
        <w:rPr>
          <w:rFonts w:ascii="Tahoma" w:hAnsi="Tahoma" w:cs="Tahoma"/>
          <w:color w:val="000000"/>
          <w:sz w:val="17"/>
          <w:szCs w:val="17"/>
        </w:rPr>
        <w:t xml:space="preserve"> ; </w:t>
      </w:r>
    </w:p>
    <w:p w:rsidR="006C6816" w:rsidRDefault="00747820" w:rsidP="00D14922">
      <w:pPr>
        <w:numPr>
          <w:ilvl w:val="0"/>
          <w:numId w:val="1"/>
        </w:numPr>
        <w:spacing w:before="100" w:beforeAutospacing="1" w:after="100" w:afterAutospacing="1" w:line="270" w:lineRule="atLeast"/>
        <w:rPr>
          <w:rFonts w:ascii="Tahoma" w:hAnsi="Tahoma" w:cs="Tahoma"/>
          <w:color w:val="000000"/>
          <w:sz w:val="17"/>
          <w:szCs w:val="17"/>
        </w:rPr>
      </w:pPr>
      <w:r>
        <w:rPr>
          <w:rFonts w:ascii="Tahoma" w:hAnsi="Tahoma" w:cs="Tahoma"/>
          <w:color w:val="000000"/>
          <w:sz w:val="17"/>
          <w:szCs w:val="17"/>
        </w:rPr>
        <w:t xml:space="preserve">Informer les participants des étapes et actualités du </w:t>
      </w:r>
      <w:proofErr w:type="spellStart"/>
      <w:r>
        <w:rPr>
          <w:rFonts w:ascii="Tahoma" w:hAnsi="Tahoma" w:cs="Tahoma"/>
          <w:color w:val="000000"/>
          <w:sz w:val="17"/>
          <w:szCs w:val="17"/>
        </w:rPr>
        <w:t>Fintech</w:t>
      </w:r>
      <w:proofErr w:type="spellEnd"/>
      <w:r>
        <w:rPr>
          <w:rFonts w:ascii="Tahoma" w:hAnsi="Tahoma" w:cs="Tahoma"/>
          <w:color w:val="000000"/>
          <w:sz w:val="17"/>
          <w:szCs w:val="17"/>
        </w:rPr>
        <w:t xml:space="preserve"> Challenge</w:t>
      </w:r>
      <w:r w:rsidR="006C6816">
        <w:rPr>
          <w:rFonts w:ascii="Tahoma" w:hAnsi="Tahoma" w:cs="Tahoma"/>
          <w:color w:val="000000"/>
          <w:sz w:val="17"/>
          <w:szCs w:val="17"/>
        </w:rPr>
        <w:t xml:space="preserve"> </w:t>
      </w: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t xml:space="preserve">Ces informations sont destinées exclusivement à l’usage </w:t>
      </w:r>
      <w:r w:rsidR="00D14922">
        <w:rPr>
          <w:rFonts w:ascii="Tahoma" w:hAnsi="Tahoma" w:cs="Tahoma"/>
          <w:color w:val="000000"/>
          <w:sz w:val="17"/>
          <w:szCs w:val="17"/>
        </w:rPr>
        <w:t>du</w:t>
      </w:r>
      <w:r w:rsidR="00D14922">
        <w:rPr>
          <w:rFonts w:ascii="Tahoma" w:hAnsi="Tahoma" w:cs="Tahoma"/>
          <w:color w:val="000000"/>
          <w:sz w:val="17"/>
          <w:szCs w:val="17"/>
        </w:rPr>
        <w:t xml:space="preserve"> Groupe</w:t>
      </w:r>
      <w:r>
        <w:rPr>
          <w:rFonts w:ascii="Tahoma" w:hAnsi="Tahoma" w:cs="Tahoma"/>
          <w:color w:val="000000"/>
          <w:sz w:val="17"/>
          <w:szCs w:val="17"/>
        </w:rPr>
        <w:t xml:space="preserve"> Banque Centrale Populaire, des Banques Populaires Régionales, de ses filiales, de ses fondations et de ses prestataires, le cas échéant. Elles ne seront donc, en aucun cas, mises à la disposition de tierces personnes.</w:t>
      </w: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t>Les coordonnées des utilisateurs ne sont utilisées que pour mieux les informer en leur transmettant les informat</w:t>
      </w:r>
      <w:r w:rsidR="00D14922">
        <w:rPr>
          <w:rFonts w:ascii="Tahoma" w:hAnsi="Tahoma" w:cs="Tahoma"/>
          <w:color w:val="000000"/>
          <w:sz w:val="17"/>
          <w:szCs w:val="17"/>
        </w:rPr>
        <w:t>ions qu’ils souhaitent recevoir.</w:t>
      </w:r>
    </w:p>
    <w:p w:rsidR="00D14922" w:rsidRPr="006C6816" w:rsidRDefault="00D14922" w:rsidP="00D14922">
      <w:pPr>
        <w:spacing w:after="195" w:line="270" w:lineRule="atLeast"/>
        <w:rPr>
          <w:rFonts w:ascii="Tahoma" w:hAnsi="Tahoma" w:cs="Tahoma"/>
          <w:strike/>
          <w:color w:val="FF0000"/>
          <w:sz w:val="17"/>
          <w:szCs w:val="17"/>
        </w:rPr>
      </w:pP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lastRenderedPageBreak/>
        <w:t xml:space="preserve">Ces données personnelles sont protégées par le secret professionnel auquel est tenu </w:t>
      </w:r>
      <w:r w:rsidR="00D14922">
        <w:rPr>
          <w:rFonts w:ascii="Tahoma" w:hAnsi="Tahoma" w:cs="Tahoma"/>
          <w:color w:val="000000"/>
          <w:sz w:val="17"/>
          <w:szCs w:val="17"/>
        </w:rPr>
        <w:t>l</w:t>
      </w:r>
      <w:r w:rsidR="00D14922">
        <w:rPr>
          <w:rFonts w:ascii="Tahoma" w:hAnsi="Tahoma" w:cs="Tahoma"/>
          <w:color w:val="000000"/>
          <w:sz w:val="17"/>
          <w:szCs w:val="17"/>
        </w:rPr>
        <w:t>e Groupe</w:t>
      </w:r>
      <w:r>
        <w:rPr>
          <w:rFonts w:ascii="Tahoma" w:hAnsi="Tahoma" w:cs="Tahoma"/>
          <w:color w:val="000000"/>
          <w:sz w:val="17"/>
          <w:szCs w:val="17"/>
        </w:rPr>
        <w:t xml:space="preserve"> Banque Centrale Populaire.</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Ces données personnelles peuvent être communiquées aux organismes officiels et aux autorités administratives ou judiciaires s’ils en font la demande.</w:t>
      </w:r>
    </w:p>
    <w:p w:rsidR="006C6816" w:rsidRDefault="006C6816" w:rsidP="00D14922">
      <w:pPr>
        <w:spacing w:after="195" w:line="270" w:lineRule="atLeast"/>
        <w:rPr>
          <w:rFonts w:ascii="Tahoma" w:hAnsi="Tahoma" w:cs="Tahoma"/>
          <w:color w:val="000000"/>
          <w:sz w:val="17"/>
          <w:szCs w:val="17"/>
        </w:rPr>
      </w:pPr>
      <w:r>
        <w:rPr>
          <w:rFonts w:ascii="Tahoma" w:hAnsi="Tahoma" w:cs="Tahoma"/>
          <w:color w:val="000000"/>
          <w:sz w:val="17"/>
          <w:szCs w:val="17"/>
        </w:rPr>
        <w:t xml:space="preserve">La durée de conservation de ces données personnelles par </w:t>
      </w:r>
      <w:r w:rsidR="00D14922">
        <w:rPr>
          <w:rFonts w:ascii="Tahoma" w:hAnsi="Tahoma" w:cs="Tahoma"/>
          <w:color w:val="000000"/>
          <w:sz w:val="17"/>
          <w:szCs w:val="17"/>
        </w:rPr>
        <w:t>l</w:t>
      </w:r>
      <w:r w:rsidR="00D14922">
        <w:rPr>
          <w:rFonts w:ascii="Tahoma" w:hAnsi="Tahoma" w:cs="Tahoma"/>
          <w:color w:val="000000"/>
          <w:sz w:val="17"/>
          <w:szCs w:val="17"/>
        </w:rPr>
        <w:t>e Groupe</w:t>
      </w:r>
      <w:r>
        <w:rPr>
          <w:rFonts w:ascii="Tahoma" w:hAnsi="Tahoma" w:cs="Tahoma"/>
          <w:color w:val="000000"/>
          <w:sz w:val="17"/>
          <w:szCs w:val="17"/>
        </w:rPr>
        <w:t xml:space="preserve"> Banque Centrale Populaire, responsable du traitement, est conforme à la réglementation en vigueur.</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Conformément à la loi n° 09-08 promulguée par le Dahir 1-09-15 du 18 février 2009, relative à la protection des personnes physiques à l'égard du traitement des données à caractère personnel, vous bénéficiez d’un droit d’accès, de rectification et d’opposition aux informations qui vous concernent. Vous pouvez exercer ce droit en adressant une lettre ou un mail à l’attention de :</w:t>
      </w:r>
    </w:p>
    <w:p w:rsidR="006C6816" w:rsidRDefault="006C6816" w:rsidP="006C6816">
      <w:pPr>
        <w:spacing w:after="195" w:line="270" w:lineRule="atLeast"/>
        <w:jc w:val="center"/>
        <w:rPr>
          <w:rFonts w:ascii="Tahoma" w:hAnsi="Tahoma" w:cs="Tahoma"/>
          <w:color w:val="000000"/>
          <w:sz w:val="17"/>
          <w:szCs w:val="17"/>
        </w:rPr>
      </w:pPr>
      <w:r>
        <w:rPr>
          <w:rFonts w:ascii="Tahoma" w:hAnsi="Tahoma" w:cs="Tahoma"/>
          <w:color w:val="000000"/>
          <w:sz w:val="17"/>
          <w:szCs w:val="17"/>
        </w:rPr>
        <w:t>Banque Centrale Populaire</w:t>
      </w:r>
      <w:r>
        <w:rPr>
          <w:rFonts w:ascii="Tahoma" w:hAnsi="Tahoma" w:cs="Tahoma"/>
          <w:color w:val="000000"/>
          <w:sz w:val="17"/>
          <w:szCs w:val="17"/>
        </w:rPr>
        <w:br/>
        <w:t>Direction Communication Institutionnelle</w:t>
      </w:r>
      <w:r>
        <w:rPr>
          <w:rFonts w:ascii="Tahoma" w:hAnsi="Tahoma" w:cs="Tahoma"/>
          <w:color w:val="000000"/>
          <w:sz w:val="17"/>
          <w:szCs w:val="17"/>
        </w:rPr>
        <w:br/>
        <w:t>M. Mohammed OULOUS</w:t>
      </w:r>
      <w:r>
        <w:rPr>
          <w:rFonts w:ascii="Tahoma" w:hAnsi="Tahoma" w:cs="Tahoma"/>
          <w:color w:val="000000"/>
          <w:sz w:val="17"/>
          <w:szCs w:val="17"/>
        </w:rPr>
        <w:br/>
        <w:t xml:space="preserve">101, Boulevard Mohamed </w:t>
      </w:r>
      <w:proofErr w:type="spellStart"/>
      <w:r>
        <w:rPr>
          <w:rFonts w:ascii="Tahoma" w:hAnsi="Tahoma" w:cs="Tahoma"/>
          <w:color w:val="000000"/>
          <w:sz w:val="17"/>
          <w:szCs w:val="17"/>
        </w:rPr>
        <w:t>Zerktouni</w:t>
      </w:r>
      <w:proofErr w:type="spellEnd"/>
      <w:r>
        <w:rPr>
          <w:rFonts w:ascii="Tahoma" w:hAnsi="Tahoma" w:cs="Tahoma"/>
          <w:color w:val="000000"/>
          <w:sz w:val="17"/>
          <w:szCs w:val="17"/>
        </w:rPr>
        <w:t>-</w:t>
      </w:r>
      <w:r>
        <w:rPr>
          <w:rFonts w:ascii="Tahoma" w:hAnsi="Tahoma" w:cs="Tahoma"/>
          <w:color w:val="000000"/>
          <w:sz w:val="17"/>
          <w:szCs w:val="17"/>
        </w:rPr>
        <w:br/>
        <w:t>B.P. 10.622- 20 100- Casablanca</w:t>
      </w:r>
      <w:r>
        <w:rPr>
          <w:rFonts w:ascii="Tahoma" w:hAnsi="Tahoma" w:cs="Tahoma"/>
          <w:color w:val="000000"/>
          <w:sz w:val="17"/>
          <w:szCs w:val="17"/>
        </w:rPr>
        <w:br/>
        <w:t>Tél : 05 22 20 25 33 / 05 22 22 41 11</w:t>
      </w:r>
      <w:r>
        <w:rPr>
          <w:rFonts w:ascii="Tahoma" w:hAnsi="Tahoma" w:cs="Tahoma"/>
          <w:color w:val="000000"/>
          <w:sz w:val="17"/>
          <w:szCs w:val="17"/>
        </w:rPr>
        <w:br/>
        <w:t>moulous@cpm.co.ma</w:t>
      </w:r>
    </w:p>
    <w:p w:rsidR="006C6816" w:rsidRDefault="006C6816" w:rsidP="00D14922">
      <w:pPr>
        <w:spacing w:after="0" w:line="270" w:lineRule="atLeast"/>
        <w:rPr>
          <w:rFonts w:ascii="Tahoma" w:hAnsi="Tahoma" w:cs="Tahoma"/>
          <w:color w:val="000000"/>
          <w:sz w:val="17"/>
          <w:szCs w:val="17"/>
        </w:rPr>
      </w:pPr>
      <w:r>
        <w:rPr>
          <w:rFonts w:ascii="Tahoma" w:hAnsi="Tahoma" w:cs="Tahoma"/>
          <w:color w:val="000000"/>
          <w:sz w:val="17"/>
          <w:szCs w:val="17"/>
        </w:rPr>
        <w:t>Cette lettre devra préciser le mode de sollicitation refusée. Vous pouvez également refuser de participer à des enquêtes ou des sondages</w:t>
      </w:r>
      <w:r w:rsidR="00D14922">
        <w:rPr>
          <w:rFonts w:ascii="Tahoma" w:hAnsi="Tahoma" w:cs="Tahoma"/>
          <w:color w:val="000000"/>
          <w:sz w:val="17"/>
          <w:szCs w:val="17"/>
        </w:rPr>
        <w:t xml:space="preserve"> en écrivant à la même adresse.</w:t>
      </w:r>
    </w:p>
    <w:p w:rsidR="006C6816" w:rsidRDefault="006C6816" w:rsidP="006C6816">
      <w:pPr>
        <w:pStyle w:val="orange1"/>
        <w:spacing w:line="270" w:lineRule="atLeast"/>
        <w:rPr>
          <w:rStyle w:val="lev"/>
          <w:rFonts w:ascii="Tahoma" w:hAnsi="Tahoma" w:cs="Tahoma"/>
          <w:sz w:val="17"/>
          <w:szCs w:val="17"/>
        </w:rPr>
      </w:pP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Limites de responsabilité</w:t>
      </w:r>
    </w:p>
    <w:p w:rsidR="006C6816" w:rsidRDefault="006C6816" w:rsidP="00C20285">
      <w:pPr>
        <w:spacing w:after="195" w:line="270" w:lineRule="atLeast"/>
        <w:rPr>
          <w:rFonts w:ascii="Tahoma" w:hAnsi="Tahoma" w:cs="Tahoma"/>
          <w:color w:val="000000"/>
          <w:sz w:val="17"/>
          <w:szCs w:val="17"/>
        </w:rPr>
      </w:pPr>
      <w:r>
        <w:rPr>
          <w:rFonts w:ascii="Tahoma" w:hAnsi="Tahoma" w:cs="Tahoma"/>
          <w:color w:val="000000"/>
          <w:sz w:val="17"/>
          <w:szCs w:val="17"/>
        </w:rPr>
        <w:t xml:space="preserve">Le site </w:t>
      </w:r>
      <w:r>
        <w:rPr>
          <w:rFonts w:ascii="Tahoma" w:hAnsi="Tahoma" w:cs="Tahoma"/>
          <w:color w:val="E57D03"/>
          <w:sz w:val="17"/>
          <w:szCs w:val="17"/>
          <w:u w:val="single"/>
        </w:rPr>
        <w:t>bcpfintech.com</w:t>
      </w:r>
      <w:r w:rsidRPr="006C6816">
        <w:rPr>
          <w:rFonts w:ascii="Tahoma" w:hAnsi="Tahoma" w:cs="Tahoma"/>
          <w:sz w:val="17"/>
          <w:szCs w:val="17"/>
        </w:rPr>
        <w:t xml:space="preserve"> </w:t>
      </w:r>
      <w:r>
        <w:rPr>
          <w:rFonts w:ascii="Tahoma" w:hAnsi="Tahoma" w:cs="Tahoma"/>
          <w:color w:val="000000"/>
          <w:sz w:val="17"/>
          <w:szCs w:val="17"/>
        </w:rPr>
        <w:t xml:space="preserve">est un site portail portant sur le </w:t>
      </w:r>
      <w:proofErr w:type="spellStart"/>
      <w:r>
        <w:rPr>
          <w:rFonts w:ascii="Tahoma" w:hAnsi="Tahoma" w:cs="Tahoma"/>
          <w:color w:val="000000"/>
          <w:sz w:val="17"/>
          <w:szCs w:val="17"/>
        </w:rPr>
        <w:t>Fintech</w:t>
      </w:r>
      <w:proofErr w:type="spellEnd"/>
      <w:r>
        <w:rPr>
          <w:rFonts w:ascii="Tahoma" w:hAnsi="Tahoma" w:cs="Tahoma"/>
          <w:color w:val="000000"/>
          <w:sz w:val="17"/>
          <w:szCs w:val="17"/>
        </w:rPr>
        <w:t xml:space="preserve"> Challenge </w:t>
      </w:r>
      <w:r w:rsidR="00C20285">
        <w:rPr>
          <w:rFonts w:ascii="Tahoma" w:hAnsi="Tahoma" w:cs="Tahoma"/>
          <w:color w:val="000000"/>
          <w:sz w:val="17"/>
          <w:szCs w:val="17"/>
        </w:rPr>
        <w:t>du</w:t>
      </w:r>
      <w:r w:rsidR="00C20285">
        <w:rPr>
          <w:rFonts w:ascii="Tahoma" w:hAnsi="Tahoma" w:cs="Tahoma"/>
          <w:color w:val="000000"/>
          <w:sz w:val="17"/>
          <w:szCs w:val="17"/>
        </w:rPr>
        <w:t xml:space="preserve"> Groupe</w:t>
      </w:r>
      <w:r>
        <w:rPr>
          <w:rFonts w:ascii="Tahoma" w:hAnsi="Tahoma" w:cs="Tahoma"/>
          <w:color w:val="000000"/>
          <w:sz w:val="17"/>
          <w:szCs w:val="17"/>
        </w:rPr>
        <w:t xml:space="preserve"> Banque Centrale Populaire.</w:t>
      </w:r>
    </w:p>
    <w:p w:rsidR="006C6816" w:rsidRDefault="006C6816" w:rsidP="00C20285">
      <w:pPr>
        <w:spacing w:after="195" w:line="270" w:lineRule="atLeast"/>
        <w:rPr>
          <w:rFonts w:ascii="Tahoma" w:hAnsi="Tahoma" w:cs="Tahoma"/>
          <w:color w:val="000000"/>
          <w:sz w:val="17"/>
          <w:szCs w:val="17"/>
        </w:rPr>
      </w:pPr>
      <w:r>
        <w:rPr>
          <w:rFonts w:ascii="Tahoma" w:hAnsi="Tahoma" w:cs="Tahoma"/>
          <w:color w:val="000000"/>
          <w:sz w:val="17"/>
          <w:szCs w:val="17"/>
        </w:rPr>
        <w:t xml:space="preserve">Toutefois, </w:t>
      </w:r>
      <w:r w:rsidR="00C20285" w:rsidRPr="00C20285">
        <w:rPr>
          <w:rFonts w:ascii="Tahoma" w:hAnsi="Tahoma" w:cs="Tahoma"/>
          <w:b/>
          <w:bCs/>
          <w:color w:val="000000"/>
          <w:sz w:val="17"/>
          <w:szCs w:val="17"/>
        </w:rPr>
        <w:t>l</w:t>
      </w:r>
      <w:r w:rsidR="00C20285" w:rsidRPr="00C20285">
        <w:rPr>
          <w:rFonts w:ascii="Tahoma" w:hAnsi="Tahoma" w:cs="Tahoma"/>
          <w:b/>
          <w:bCs/>
          <w:color w:val="000000"/>
          <w:sz w:val="17"/>
          <w:szCs w:val="17"/>
        </w:rPr>
        <w:t>e Groupe</w:t>
      </w:r>
      <w:r w:rsidRPr="00C20285">
        <w:rPr>
          <w:rStyle w:val="lev"/>
          <w:rFonts w:ascii="Tahoma" w:hAnsi="Tahoma" w:cs="Tahoma"/>
          <w:b w:val="0"/>
          <w:bCs w:val="0"/>
          <w:color w:val="000000"/>
          <w:sz w:val="17"/>
          <w:szCs w:val="17"/>
        </w:rPr>
        <w:t xml:space="preserve"> </w:t>
      </w:r>
      <w:r>
        <w:rPr>
          <w:rStyle w:val="lev"/>
          <w:rFonts w:ascii="Tahoma" w:hAnsi="Tahoma" w:cs="Tahoma"/>
          <w:color w:val="000000"/>
          <w:sz w:val="17"/>
          <w:szCs w:val="17"/>
        </w:rPr>
        <w:t xml:space="preserve">Banque Centrale Populaire </w:t>
      </w:r>
      <w:r>
        <w:rPr>
          <w:rFonts w:ascii="Tahoma" w:hAnsi="Tahoma" w:cs="Tahoma"/>
          <w:color w:val="000000"/>
          <w:sz w:val="17"/>
          <w:szCs w:val="17"/>
        </w:rPr>
        <w:t>ne peut garantir l'exactitude ou la pertinence de ces données. En outre, les informations mises à disposition sur ce site le sont uniquement à titre purement informatif et ne sauraient constituer en aucun cas un conseil ou une recommandation de quelque nature que ce soit.</w:t>
      </w:r>
    </w:p>
    <w:p w:rsidR="006C6816" w:rsidRDefault="006C6816" w:rsidP="00C20285">
      <w:pPr>
        <w:spacing w:after="195" w:line="270" w:lineRule="atLeast"/>
        <w:rPr>
          <w:rFonts w:ascii="Tahoma" w:hAnsi="Tahoma" w:cs="Tahoma"/>
          <w:color w:val="000000"/>
          <w:sz w:val="17"/>
          <w:szCs w:val="17"/>
        </w:rPr>
      </w:pPr>
      <w:r>
        <w:rPr>
          <w:rFonts w:ascii="Tahoma" w:hAnsi="Tahoma" w:cs="Tahoma"/>
          <w:color w:val="000000"/>
          <w:sz w:val="17"/>
          <w:szCs w:val="17"/>
        </w:rPr>
        <w:t xml:space="preserve">En conséquence, l'Utilisation des informations et contenus disponibles sur l'ensemble du site, ne sauraient en aucun cas engager la responsabilité </w:t>
      </w:r>
      <w:r w:rsidR="00C20285">
        <w:rPr>
          <w:rFonts w:ascii="Tahoma" w:hAnsi="Tahoma" w:cs="Tahoma"/>
          <w:color w:val="000000"/>
          <w:sz w:val="17"/>
          <w:szCs w:val="17"/>
        </w:rPr>
        <w:t>du</w:t>
      </w:r>
      <w:r w:rsidR="00C20285">
        <w:rPr>
          <w:rFonts w:ascii="Tahoma" w:hAnsi="Tahoma" w:cs="Tahoma"/>
          <w:color w:val="000000"/>
          <w:sz w:val="17"/>
          <w:szCs w:val="17"/>
        </w:rPr>
        <w:t xml:space="preserve"> Groupe</w:t>
      </w:r>
      <w:r w:rsidR="00C20285">
        <w:rPr>
          <w:rFonts w:ascii="Tahoma" w:hAnsi="Tahoma" w:cs="Tahoma"/>
          <w:color w:val="000000"/>
          <w:sz w:val="17"/>
          <w:szCs w:val="17"/>
        </w:rPr>
        <w:t xml:space="preserve"> </w:t>
      </w:r>
      <w:r>
        <w:rPr>
          <w:rFonts w:ascii="Tahoma" w:hAnsi="Tahoma" w:cs="Tahoma"/>
          <w:color w:val="000000"/>
          <w:sz w:val="17"/>
          <w:szCs w:val="17"/>
        </w:rPr>
        <w:t xml:space="preserve">Banque </w:t>
      </w:r>
      <w:r w:rsidR="00747820">
        <w:rPr>
          <w:rFonts w:ascii="Tahoma" w:hAnsi="Tahoma" w:cs="Tahoma"/>
          <w:color w:val="000000"/>
          <w:sz w:val="17"/>
          <w:szCs w:val="17"/>
        </w:rPr>
        <w:t xml:space="preserve">Centrale </w:t>
      </w:r>
      <w:r>
        <w:rPr>
          <w:rFonts w:ascii="Tahoma" w:hAnsi="Tahoma" w:cs="Tahoma"/>
          <w:color w:val="000000"/>
          <w:sz w:val="17"/>
          <w:szCs w:val="17"/>
        </w:rPr>
        <w:t>Populaire, à quelque titre que ce soit. L'Utilisateur est seul maître de la bonne utilisation, avec discernement et esprit, des informations mises à sa disposition sur le Site.</w:t>
      </w:r>
    </w:p>
    <w:p w:rsidR="006C6816" w:rsidRDefault="006C6816" w:rsidP="00C20285">
      <w:pPr>
        <w:spacing w:after="195" w:line="270" w:lineRule="atLeast"/>
        <w:rPr>
          <w:rFonts w:ascii="Tahoma" w:hAnsi="Tahoma" w:cs="Tahoma"/>
          <w:color w:val="000000"/>
          <w:sz w:val="17"/>
          <w:szCs w:val="17"/>
        </w:rPr>
      </w:pPr>
      <w:r>
        <w:rPr>
          <w:rFonts w:ascii="Tahoma" w:hAnsi="Tahoma" w:cs="Tahoma"/>
          <w:color w:val="000000"/>
          <w:sz w:val="17"/>
          <w:szCs w:val="17"/>
        </w:rPr>
        <w:t xml:space="preserve">Par ailleurs, l’Utilisateur s’engage à indemniser </w:t>
      </w:r>
      <w:r w:rsidR="00C20285">
        <w:rPr>
          <w:rFonts w:ascii="Tahoma" w:hAnsi="Tahoma" w:cs="Tahoma"/>
          <w:color w:val="000000"/>
          <w:sz w:val="17"/>
          <w:szCs w:val="17"/>
        </w:rPr>
        <w:t>Le Groupe</w:t>
      </w:r>
      <w:r>
        <w:rPr>
          <w:rFonts w:ascii="Tahoma" w:hAnsi="Tahoma" w:cs="Tahoma"/>
          <w:color w:val="000000"/>
          <w:sz w:val="17"/>
          <w:szCs w:val="17"/>
        </w:rPr>
        <w:t xml:space="preserve"> Banque</w:t>
      </w:r>
      <w:r w:rsidR="00747820">
        <w:rPr>
          <w:rFonts w:ascii="Tahoma" w:hAnsi="Tahoma" w:cs="Tahoma"/>
          <w:color w:val="000000"/>
          <w:sz w:val="17"/>
          <w:szCs w:val="17"/>
        </w:rPr>
        <w:t xml:space="preserve"> Centrale</w:t>
      </w:r>
      <w:r>
        <w:rPr>
          <w:rFonts w:ascii="Tahoma" w:hAnsi="Tahoma" w:cs="Tahoma"/>
          <w:color w:val="000000"/>
          <w:sz w:val="17"/>
          <w:szCs w:val="17"/>
        </w:rPr>
        <w:t xml:space="preserve"> Populaire de toutes conséquences dommageables liées directement ou indirectement à l’usage qu’il fait du Service.</w:t>
      </w:r>
    </w:p>
    <w:p w:rsidR="006C6816" w:rsidRDefault="00C20285" w:rsidP="006C6816">
      <w:pPr>
        <w:spacing w:after="195" w:line="270" w:lineRule="atLeast"/>
        <w:rPr>
          <w:rFonts w:ascii="Tahoma" w:hAnsi="Tahoma" w:cs="Tahoma"/>
          <w:color w:val="000000"/>
          <w:sz w:val="17"/>
          <w:szCs w:val="17"/>
        </w:rPr>
      </w:pPr>
      <w:r>
        <w:rPr>
          <w:rFonts w:ascii="Tahoma" w:hAnsi="Tahoma" w:cs="Tahoma"/>
          <w:color w:val="000000"/>
          <w:sz w:val="17"/>
          <w:szCs w:val="17"/>
        </w:rPr>
        <w:t>Le Groupe</w:t>
      </w:r>
      <w:r w:rsidR="006C6816">
        <w:rPr>
          <w:rFonts w:ascii="Tahoma" w:hAnsi="Tahoma" w:cs="Tahoma"/>
          <w:color w:val="000000"/>
          <w:sz w:val="17"/>
          <w:szCs w:val="17"/>
        </w:rPr>
        <w:t xml:space="preserve"> Banque </w:t>
      </w:r>
      <w:r w:rsidR="00747820">
        <w:rPr>
          <w:rFonts w:ascii="Tahoma" w:hAnsi="Tahoma" w:cs="Tahoma"/>
          <w:color w:val="000000"/>
          <w:sz w:val="17"/>
          <w:szCs w:val="17"/>
        </w:rPr>
        <w:t xml:space="preserve">Centrale </w:t>
      </w:r>
      <w:r w:rsidR="006C6816">
        <w:rPr>
          <w:rFonts w:ascii="Tahoma" w:hAnsi="Tahoma" w:cs="Tahoma"/>
          <w:color w:val="000000"/>
          <w:sz w:val="17"/>
          <w:szCs w:val="17"/>
        </w:rPr>
        <w:t>Populaire s'engage néanmoins à mettre en place tous les moyens nécessaires pour garantir la sécurité et la confidentialité des données collectées. L'Utilisateur est informé qu'un ou plusieurs cookies, ne contenant aucune information personnelle, pourront être placés sur son disque dur afin d'assurer son identification.</w:t>
      </w:r>
    </w:p>
    <w:p w:rsidR="006C6816" w:rsidRDefault="006C6816" w:rsidP="00C20285">
      <w:pPr>
        <w:spacing w:after="195" w:line="270" w:lineRule="atLeast"/>
        <w:rPr>
          <w:rFonts w:ascii="Tahoma" w:hAnsi="Tahoma" w:cs="Tahoma"/>
          <w:color w:val="000000"/>
          <w:sz w:val="17"/>
          <w:szCs w:val="17"/>
        </w:rPr>
      </w:pPr>
      <w:r>
        <w:rPr>
          <w:rFonts w:ascii="Tahoma" w:hAnsi="Tahoma" w:cs="Tahoma"/>
          <w:color w:val="000000"/>
          <w:sz w:val="17"/>
          <w:szCs w:val="17"/>
        </w:rPr>
        <w:t xml:space="preserve">L'Utilisateur admet connaître les limitations et contraintes propres au réseau internet et, à ce titre, reconnaît notamment l'impossibilité d'une garantie totale de la sécurisation des échanges de données. </w:t>
      </w:r>
      <w:r w:rsidR="00C20285">
        <w:rPr>
          <w:rFonts w:ascii="Tahoma" w:hAnsi="Tahoma" w:cs="Tahoma"/>
          <w:color w:val="000000"/>
          <w:sz w:val="17"/>
          <w:szCs w:val="17"/>
        </w:rPr>
        <w:t>Le Groupe</w:t>
      </w:r>
      <w:r>
        <w:rPr>
          <w:rFonts w:ascii="Tahoma" w:hAnsi="Tahoma" w:cs="Tahoma"/>
          <w:color w:val="000000"/>
          <w:sz w:val="17"/>
          <w:szCs w:val="17"/>
        </w:rPr>
        <w:t xml:space="preserve"> Banque</w:t>
      </w:r>
      <w:r w:rsidR="00747820">
        <w:rPr>
          <w:rFonts w:ascii="Tahoma" w:hAnsi="Tahoma" w:cs="Tahoma"/>
          <w:color w:val="000000"/>
          <w:sz w:val="17"/>
          <w:szCs w:val="17"/>
        </w:rPr>
        <w:t xml:space="preserve"> </w:t>
      </w:r>
      <w:r w:rsidR="00C20285">
        <w:rPr>
          <w:rFonts w:ascii="Tahoma" w:hAnsi="Tahoma" w:cs="Tahoma"/>
          <w:color w:val="000000"/>
          <w:sz w:val="17"/>
          <w:szCs w:val="17"/>
        </w:rPr>
        <w:t>C</w:t>
      </w:r>
      <w:r w:rsidR="00747820">
        <w:rPr>
          <w:rFonts w:ascii="Tahoma" w:hAnsi="Tahoma" w:cs="Tahoma"/>
          <w:color w:val="000000"/>
          <w:sz w:val="17"/>
          <w:szCs w:val="17"/>
        </w:rPr>
        <w:t>entrale</w:t>
      </w:r>
      <w:r>
        <w:rPr>
          <w:rFonts w:ascii="Tahoma" w:hAnsi="Tahoma" w:cs="Tahoma"/>
          <w:color w:val="000000"/>
          <w:sz w:val="17"/>
          <w:szCs w:val="17"/>
        </w:rPr>
        <w:t xml:space="preserve"> Populaire ne pourra pas être tenu responsable des préjudices découlant de la transmission de toute information</w:t>
      </w:r>
      <w:r w:rsidR="00C20285">
        <w:rPr>
          <w:rFonts w:ascii="Tahoma" w:hAnsi="Tahoma" w:cs="Tahoma"/>
          <w:color w:val="000000"/>
          <w:sz w:val="17"/>
          <w:szCs w:val="17"/>
        </w:rPr>
        <w:t xml:space="preserve"> </w:t>
      </w:r>
      <w:r>
        <w:rPr>
          <w:rFonts w:ascii="Tahoma" w:hAnsi="Tahoma" w:cs="Tahoma"/>
          <w:color w:val="000000"/>
          <w:sz w:val="17"/>
          <w:szCs w:val="17"/>
        </w:rPr>
        <w:t>via le Service.</w:t>
      </w:r>
    </w:p>
    <w:p w:rsidR="006C6816" w:rsidRDefault="00C20285" w:rsidP="006C6816">
      <w:pPr>
        <w:spacing w:after="195" w:line="270" w:lineRule="atLeast"/>
        <w:rPr>
          <w:rFonts w:ascii="Tahoma" w:hAnsi="Tahoma" w:cs="Tahoma"/>
          <w:color w:val="000000"/>
          <w:sz w:val="17"/>
          <w:szCs w:val="17"/>
        </w:rPr>
      </w:pPr>
      <w:r>
        <w:rPr>
          <w:rFonts w:ascii="Tahoma" w:hAnsi="Tahoma" w:cs="Tahoma"/>
          <w:color w:val="000000"/>
          <w:sz w:val="17"/>
          <w:szCs w:val="17"/>
        </w:rPr>
        <w:t>Le Groupe</w:t>
      </w:r>
      <w:r w:rsidR="006C6816">
        <w:rPr>
          <w:rFonts w:ascii="Tahoma" w:hAnsi="Tahoma" w:cs="Tahoma"/>
          <w:color w:val="000000"/>
          <w:sz w:val="17"/>
          <w:szCs w:val="17"/>
        </w:rPr>
        <w:t xml:space="preserve"> Banque</w:t>
      </w:r>
      <w:r w:rsidR="00747820">
        <w:rPr>
          <w:rFonts w:ascii="Tahoma" w:hAnsi="Tahoma" w:cs="Tahoma"/>
          <w:color w:val="000000"/>
          <w:sz w:val="17"/>
          <w:szCs w:val="17"/>
        </w:rPr>
        <w:t xml:space="preserve"> Centrale</w:t>
      </w:r>
      <w:r w:rsidR="006C6816">
        <w:rPr>
          <w:rFonts w:ascii="Tahoma" w:hAnsi="Tahoma" w:cs="Tahoma"/>
          <w:color w:val="000000"/>
          <w:sz w:val="17"/>
          <w:szCs w:val="17"/>
        </w:rPr>
        <w:t xml:space="preserve"> Populaire ne pourra en aucun cas, dans la limite du droit applicable, être tenue responsable des dommages et/ou préjudices, directs ou indirects, matériels ou immatériels, ou de quelque nature que ce soit, résultant d'une indisponibilité du Service ou de toute Utilisation du Service. Le terme « Utilisation » doit être entendu au sens large, c'est-à-dire tout usage du site quel qu'il soit, licite ou non.</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L'Utilisateur s'engage, d'une manière générale, à respecter l'ensemble de la réglementation en vigueur au Maroc.</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lastRenderedPageBreak/>
        <w:t>Force majeure</w:t>
      </w:r>
    </w:p>
    <w:p w:rsidR="006C6816" w:rsidRDefault="006C6816" w:rsidP="00C20285">
      <w:pPr>
        <w:spacing w:after="195" w:line="270" w:lineRule="atLeast"/>
        <w:rPr>
          <w:rFonts w:ascii="Tahoma" w:hAnsi="Tahoma" w:cs="Tahoma"/>
          <w:color w:val="000000"/>
          <w:sz w:val="17"/>
          <w:szCs w:val="17"/>
        </w:rPr>
      </w:pPr>
      <w:r>
        <w:rPr>
          <w:rFonts w:ascii="Tahoma" w:hAnsi="Tahoma" w:cs="Tahoma"/>
          <w:color w:val="000000"/>
          <w:sz w:val="17"/>
          <w:szCs w:val="17"/>
        </w:rPr>
        <w:t xml:space="preserve">La responsabilité </w:t>
      </w:r>
      <w:r w:rsidR="00C20285">
        <w:rPr>
          <w:rFonts w:ascii="Tahoma" w:hAnsi="Tahoma" w:cs="Tahoma"/>
          <w:color w:val="000000"/>
          <w:sz w:val="17"/>
          <w:szCs w:val="17"/>
        </w:rPr>
        <w:t>du</w:t>
      </w:r>
      <w:r w:rsidR="00C20285">
        <w:rPr>
          <w:rFonts w:ascii="Tahoma" w:hAnsi="Tahoma" w:cs="Tahoma"/>
          <w:color w:val="000000"/>
          <w:sz w:val="17"/>
          <w:szCs w:val="17"/>
        </w:rPr>
        <w:t xml:space="preserve"> Groupe</w:t>
      </w:r>
      <w:r w:rsidR="00C20285">
        <w:rPr>
          <w:rFonts w:ascii="Tahoma" w:hAnsi="Tahoma" w:cs="Tahoma"/>
          <w:color w:val="000000"/>
          <w:sz w:val="17"/>
          <w:szCs w:val="17"/>
        </w:rPr>
        <w:t xml:space="preserve"> </w:t>
      </w:r>
      <w:r>
        <w:rPr>
          <w:rFonts w:ascii="Tahoma" w:hAnsi="Tahoma" w:cs="Tahoma"/>
          <w:color w:val="000000"/>
          <w:sz w:val="17"/>
          <w:szCs w:val="17"/>
        </w:rPr>
        <w:t>Banque</w:t>
      </w:r>
      <w:r w:rsidR="00747820">
        <w:rPr>
          <w:rFonts w:ascii="Tahoma" w:hAnsi="Tahoma" w:cs="Tahoma"/>
          <w:color w:val="000000"/>
          <w:sz w:val="17"/>
          <w:szCs w:val="17"/>
        </w:rPr>
        <w:t xml:space="preserve"> Centrale</w:t>
      </w:r>
      <w:r>
        <w:rPr>
          <w:rFonts w:ascii="Tahoma" w:hAnsi="Tahoma" w:cs="Tahoma"/>
          <w:color w:val="000000"/>
          <w:sz w:val="17"/>
          <w:szCs w:val="17"/>
        </w:rPr>
        <w:t xml:space="preserve"> Populaire ne pourra être engagée en cas de force majeure ou de faits indépendants de sa volonté.</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Evolution du présent contrat</w:t>
      </w:r>
    </w:p>
    <w:p w:rsidR="006C6816" w:rsidRDefault="00C20285" w:rsidP="00747820">
      <w:pPr>
        <w:spacing w:after="195" w:line="270" w:lineRule="atLeast"/>
        <w:rPr>
          <w:rFonts w:ascii="Tahoma" w:hAnsi="Tahoma" w:cs="Tahoma"/>
          <w:color w:val="000000"/>
          <w:sz w:val="17"/>
          <w:szCs w:val="17"/>
        </w:rPr>
      </w:pPr>
      <w:r>
        <w:rPr>
          <w:rFonts w:ascii="Tahoma" w:hAnsi="Tahoma" w:cs="Tahoma"/>
          <w:color w:val="000000"/>
          <w:sz w:val="17"/>
          <w:szCs w:val="17"/>
        </w:rPr>
        <w:t>Le Groupe</w:t>
      </w:r>
      <w:r w:rsidR="006C6816">
        <w:rPr>
          <w:rFonts w:ascii="Tahoma" w:hAnsi="Tahoma" w:cs="Tahoma"/>
          <w:color w:val="000000"/>
          <w:sz w:val="17"/>
          <w:szCs w:val="17"/>
        </w:rPr>
        <w:t xml:space="preserve"> Banque </w:t>
      </w:r>
      <w:r w:rsidR="00747820">
        <w:rPr>
          <w:rFonts w:ascii="Tahoma" w:hAnsi="Tahoma" w:cs="Tahoma"/>
          <w:color w:val="000000"/>
          <w:sz w:val="17"/>
          <w:szCs w:val="17"/>
        </w:rPr>
        <w:t xml:space="preserve">Centrale </w:t>
      </w:r>
      <w:r w:rsidR="006C6816">
        <w:rPr>
          <w:rFonts w:ascii="Tahoma" w:hAnsi="Tahoma" w:cs="Tahoma"/>
          <w:color w:val="000000"/>
          <w:sz w:val="17"/>
          <w:szCs w:val="17"/>
        </w:rPr>
        <w:t xml:space="preserve">Populaire se réserve le droit de modifier les termes, conditions et mentions du présent contrat à tout moment. </w:t>
      </w:r>
      <w:r w:rsidR="006C6816">
        <w:rPr>
          <w:rFonts w:ascii="Tahoma" w:hAnsi="Tahoma" w:cs="Tahoma"/>
          <w:color w:val="000000"/>
          <w:sz w:val="17"/>
          <w:szCs w:val="17"/>
        </w:rPr>
        <w:br/>
        <w:t xml:space="preserve">Il est ainsi conseillé à l'Utilisateur de consulter régulièrement la dernière version des Conditions d'Utilisation disponible sur le site </w:t>
      </w:r>
      <w:r w:rsidR="00747820" w:rsidRPr="00747820">
        <w:rPr>
          <w:rFonts w:ascii="Tahoma" w:hAnsi="Tahoma" w:cs="Tahoma"/>
          <w:color w:val="E57D03"/>
          <w:sz w:val="17"/>
          <w:szCs w:val="17"/>
          <w:u w:val="single"/>
        </w:rPr>
        <w:t>www.bcpfintech</w:t>
      </w:r>
      <w:r w:rsidR="00747820">
        <w:rPr>
          <w:rFonts w:ascii="Tahoma" w:hAnsi="Tahoma" w:cs="Tahoma"/>
          <w:color w:val="E57D03"/>
          <w:sz w:val="17"/>
          <w:szCs w:val="17"/>
          <w:u w:val="single"/>
        </w:rPr>
        <w:t>.com</w:t>
      </w:r>
      <w:r w:rsidR="006C6816">
        <w:rPr>
          <w:rFonts w:ascii="Tahoma" w:hAnsi="Tahoma" w:cs="Tahoma"/>
          <w:color w:val="000000"/>
          <w:sz w:val="17"/>
          <w:szCs w:val="17"/>
        </w:rPr>
        <w:t>.</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Durée et résiliation</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Le présent contrat est conclu pour une durée indéterminée à compter de l'Utilisation du Service par l’Utilisateur.</w:t>
      </w:r>
    </w:p>
    <w:p w:rsidR="006C6816" w:rsidRDefault="006C6816" w:rsidP="006C6816">
      <w:pPr>
        <w:pStyle w:val="orange1"/>
        <w:spacing w:line="270" w:lineRule="atLeast"/>
        <w:rPr>
          <w:rFonts w:ascii="Tahoma" w:hAnsi="Tahoma" w:cs="Tahoma"/>
          <w:sz w:val="17"/>
          <w:szCs w:val="17"/>
        </w:rPr>
      </w:pPr>
      <w:r>
        <w:rPr>
          <w:rStyle w:val="lev"/>
          <w:rFonts w:ascii="Tahoma" w:hAnsi="Tahoma" w:cs="Tahoma"/>
          <w:sz w:val="17"/>
          <w:szCs w:val="17"/>
        </w:rPr>
        <w:t>Droit applicable et juridiction compétente</w:t>
      </w:r>
    </w:p>
    <w:p w:rsidR="006C6816" w:rsidRDefault="006C6816" w:rsidP="006C6816">
      <w:pPr>
        <w:spacing w:after="195" w:line="270" w:lineRule="atLeast"/>
        <w:rPr>
          <w:rFonts w:ascii="Tahoma" w:hAnsi="Tahoma" w:cs="Tahoma"/>
          <w:color w:val="000000"/>
          <w:sz w:val="17"/>
          <w:szCs w:val="17"/>
        </w:rPr>
      </w:pPr>
      <w:r>
        <w:rPr>
          <w:rFonts w:ascii="Tahoma" w:hAnsi="Tahoma" w:cs="Tahoma"/>
          <w:color w:val="000000"/>
          <w:sz w:val="17"/>
          <w:szCs w:val="17"/>
        </w:rPr>
        <w:t>Les règles en matière de droit, applicables aux contenus et aux transmissions de données sur et autour du site, sont déterminées par la loi marocaine.</w:t>
      </w:r>
    </w:p>
    <w:p w:rsidR="00C9563C" w:rsidRDefault="006C6816" w:rsidP="006C6816">
      <w:r>
        <w:rPr>
          <w:rFonts w:ascii="Tahoma" w:hAnsi="Tahoma" w:cs="Tahoma"/>
          <w:color w:val="000000"/>
          <w:sz w:val="17"/>
          <w:szCs w:val="17"/>
        </w:rPr>
        <w:t>En cas de litige, n'ayant pu faire l'objet d'un accord à l'amiable, seuls les tribunaux marocains du ressort de la cour d'appel de Casablanca sont compétents.</w:t>
      </w:r>
      <w:bookmarkStart w:id="0" w:name="_GoBack"/>
      <w:bookmarkEnd w:id="0"/>
    </w:p>
    <w:sectPr w:rsidR="00C95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7677"/>
    <w:multiLevelType w:val="multilevel"/>
    <w:tmpl w:val="F0F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75"/>
    <w:rsid w:val="006C6816"/>
    <w:rsid w:val="00747820"/>
    <w:rsid w:val="00C20285"/>
    <w:rsid w:val="00C45BF9"/>
    <w:rsid w:val="00CC3880"/>
    <w:rsid w:val="00CE3CD9"/>
    <w:rsid w:val="00D14922"/>
    <w:rsid w:val="00E024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6E51"/>
  <w15:chartTrackingRefBased/>
  <w15:docId w15:val="{5B15F84B-5B7C-4827-BEC7-C8F9475C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ange1">
    <w:name w:val="orange1"/>
    <w:basedOn w:val="Normal"/>
    <w:rsid w:val="006C6816"/>
    <w:pPr>
      <w:spacing w:after="195" w:line="240" w:lineRule="auto"/>
    </w:pPr>
    <w:rPr>
      <w:rFonts w:ascii="Times New Roman" w:eastAsia="Times New Roman" w:hAnsi="Times New Roman" w:cs="Times New Roman"/>
      <w:color w:val="E57D03"/>
      <w:sz w:val="24"/>
      <w:szCs w:val="24"/>
      <w:lang w:eastAsia="fr-FR"/>
    </w:rPr>
  </w:style>
  <w:style w:type="character" w:styleId="lev">
    <w:name w:val="Strong"/>
    <w:basedOn w:val="Policepardfaut"/>
    <w:uiPriority w:val="22"/>
    <w:qFormat/>
    <w:rsid w:val="006C6816"/>
    <w:rPr>
      <w:b/>
      <w:bCs/>
    </w:rPr>
  </w:style>
  <w:style w:type="character" w:customStyle="1" w:styleId="marron1">
    <w:name w:val="marron1"/>
    <w:basedOn w:val="Policepardfaut"/>
    <w:rsid w:val="006C6816"/>
    <w:rPr>
      <w:color w:val="632A0B"/>
    </w:rPr>
  </w:style>
  <w:style w:type="character" w:styleId="Lienhypertexte">
    <w:name w:val="Hyperlink"/>
    <w:basedOn w:val="Policepardfaut"/>
    <w:uiPriority w:val="99"/>
    <w:unhideWhenUsed/>
    <w:rsid w:val="006C6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8605">
      <w:bodyDiv w:val="1"/>
      <w:marLeft w:val="0"/>
      <w:marRight w:val="0"/>
      <w:marTop w:val="0"/>
      <w:marBottom w:val="0"/>
      <w:divBdr>
        <w:top w:val="none" w:sz="0" w:space="0" w:color="auto"/>
        <w:left w:val="none" w:sz="0" w:space="0" w:color="auto"/>
        <w:bottom w:val="none" w:sz="0" w:space="0" w:color="auto"/>
        <w:right w:val="none" w:sz="0" w:space="0" w:color="auto"/>
      </w:divBdr>
      <w:divsChild>
        <w:div w:id="1070469986">
          <w:marLeft w:val="0"/>
          <w:marRight w:val="0"/>
          <w:marTop w:val="0"/>
          <w:marBottom w:val="0"/>
          <w:divBdr>
            <w:top w:val="none" w:sz="0" w:space="0" w:color="auto"/>
            <w:left w:val="none" w:sz="0" w:space="0" w:color="auto"/>
            <w:bottom w:val="none" w:sz="0" w:space="0" w:color="auto"/>
            <w:right w:val="none" w:sz="0" w:space="0" w:color="auto"/>
          </w:divBdr>
          <w:divsChild>
            <w:div w:id="145902589">
              <w:marLeft w:val="0"/>
              <w:marRight w:val="0"/>
              <w:marTop w:val="0"/>
              <w:marBottom w:val="0"/>
              <w:divBdr>
                <w:top w:val="none" w:sz="0" w:space="0" w:color="auto"/>
                <w:left w:val="none" w:sz="0" w:space="0" w:color="auto"/>
                <w:bottom w:val="none" w:sz="0" w:space="0" w:color="auto"/>
                <w:right w:val="none" w:sz="0" w:space="0" w:color="auto"/>
              </w:divBdr>
              <w:divsChild>
                <w:div w:id="1618368285">
                  <w:marLeft w:val="0"/>
                  <w:marRight w:val="0"/>
                  <w:marTop w:val="0"/>
                  <w:marBottom w:val="0"/>
                  <w:divBdr>
                    <w:top w:val="none" w:sz="0" w:space="0" w:color="auto"/>
                    <w:left w:val="none" w:sz="0" w:space="0" w:color="auto"/>
                    <w:bottom w:val="none" w:sz="0" w:space="0" w:color="auto"/>
                    <w:right w:val="none" w:sz="0" w:space="0" w:color="auto"/>
                  </w:divBdr>
                  <w:divsChild>
                    <w:div w:id="2066950124">
                      <w:marLeft w:val="0"/>
                      <w:marRight w:val="0"/>
                      <w:marTop w:val="0"/>
                      <w:marBottom w:val="0"/>
                      <w:divBdr>
                        <w:top w:val="none" w:sz="0" w:space="0" w:color="auto"/>
                        <w:left w:val="none" w:sz="0" w:space="0" w:color="auto"/>
                        <w:bottom w:val="none" w:sz="0" w:space="0" w:color="auto"/>
                        <w:right w:val="none" w:sz="0" w:space="0" w:color="auto"/>
                      </w:divBdr>
                      <w:divsChild>
                        <w:div w:id="688332015">
                          <w:marLeft w:val="0"/>
                          <w:marRight w:val="0"/>
                          <w:marTop w:val="0"/>
                          <w:marBottom w:val="0"/>
                          <w:divBdr>
                            <w:top w:val="none" w:sz="0" w:space="0" w:color="auto"/>
                            <w:left w:val="none" w:sz="0" w:space="0" w:color="auto"/>
                            <w:bottom w:val="none" w:sz="0" w:space="0" w:color="auto"/>
                            <w:right w:val="none" w:sz="0" w:space="0" w:color="auto"/>
                          </w:divBdr>
                        </w:div>
                        <w:div w:id="295139708">
                          <w:marLeft w:val="0"/>
                          <w:marRight w:val="0"/>
                          <w:marTop w:val="0"/>
                          <w:marBottom w:val="0"/>
                          <w:divBdr>
                            <w:top w:val="none" w:sz="0" w:space="0" w:color="auto"/>
                            <w:left w:val="none" w:sz="0" w:space="0" w:color="auto"/>
                            <w:bottom w:val="none" w:sz="0" w:space="0" w:color="auto"/>
                            <w:right w:val="none" w:sz="0" w:space="0" w:color="auto"/>
                          </w:divBdr>
                        </w:div>
                        <w:div w:id="1995646228">
                          <w:marLeft w:val="0"/>
                          <w:marRight w:val="0"/>
                          <w:marTop w:val="0"/>
                          <w:marBottom w:val="0"/>
                          <w:divBdr>
                            <w:top w:val="none" w:sz="0" w:space="0" w:color="auto"/>
                            <w:left w:val="none" w:sz="0" w:space="0" w:color="auto"/>
                            <w:bottom w:val="none" w:sz="0" w:space="0" w:color="auto"/>
                            <w:right w:val="none" w:sz="0" w:space="0" w:color="auto"/>
                          </w:divBdr>
                        </w:div>
                        <w:div w:id="1003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pfintech.com" TargetMode="External"/><Relationship Id="rId5" Type="http://schemas.openxmlformats.org/officeDocument/2006/relationships/hyperlink" Target="http://www.gbp.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6483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BCP</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BSABSA Ahmed Amine</dc:creator>
  <cp:keywords/>
  <dc:description/>
  <cp:lastModifiedBy>Oulous Mohamed</cp:lastModifiedBy>
  <cp:revision>2</cp:revision>
  <dcterms:created xsi:type="dcterms:W3CDTF">2018-11-12T15:48:00Z</dcterms:created>
  <dcterms:modified xsi:type="dcterms:W3CDTF">2018-11-12T15:48:00Z</dcterms:modified>
</cp:coreProperties>
</file>